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Confirmation of Verbal Instruction (FIDIC 13.1)</w:t>
      </w:r>
    </w:p>
    <w:p/>
    <w:p>
      <w:r>
        <w:t xml:space="preserve">[Date]</w:t>
      </w:r>
    </w:p>
    <w:p/>
    <w:p>
      <w:r>
        <w:t xml:space="preserve">To: [Engineer's name and company]</w:t>
      </w:r>
    </w:p>
    <w:p>
      <w:r>
        <w:t xml:space="preserve">Project: [Project name and contract reference]</w:t>
      </w:r>
    </w:p>
    <w:p/>
    <w:p>
      <w:r>
        <w:t xml:space="preserve">Confirmation of Verbal Instruction — Sub-Clause 13.1</w:t>
      </w:r>
    </w:p>
    <w:p/>
    <w:p>
      <w:r>
        <w:t xml:space="preserve">The Contractor confirms that on [date], [name and position of the person who gave the instruction] verbally instructed the Contractor to [precise description of the instructed change and its location on the Site].</w:t>
      </w:r>
    </w:p>
    <w:p/>
    <w:p>
      <w:r>
        <w:t xml:space="preserve">The Contractor understands this instruction to be a Variation under Sub-Clause 13.1 of the Conditions of Contract and will proceed accordingly. The Contractor requests that the Engineer issue a written Variation Order confirming the instruction.</w:t>
      </w:r>
    </w:p>
    <w:p/>
    <w:p>
      <w:r>
        <w:t xml:space="preserve">The Contractor reserves its rights under the Contract, including any entitlement to an Extension of Time and Cost under Sub-Clauses 8.4 and 20.1. Records of the resources engaged on the varied work will be maintained and made available.</w:t>
      </w:r>
    </w:p>
    <w:p/>
    <w:p>
      <w:r>
        <w:t xml:space="preserve">Yours faithfully,</w:t>
      </w:r>
    </w:p>
    <w:p>
      <w:r>
        <w:t xml:space="preserve">[Name]</w:t>
      </w:r>
    </w:p>
    <w:p>
      <w:r>
        <w:t xml:space="preserve">[Designation, for the Contractor]</w:t>
      </w:r>
    </w:p>
    <w:p/>
    <w:p>
      <w:r>
        <w:t xml:space="preserve">Free template from chatnotice.app — AI-drafted FIDIC notices in minutes.</w:t>
      </w:r>
    </w:p>
    <w:sectPr>
      <w:pgSz w:w="11906" w:h="16838"/>
      <w:pgMar w:top="1440" w:right="1440" w:bottom="1440" w:left="1440"/>
    </w:sectPr>
  </w:body>
</w:document>
</file>