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Delay Notice to a Subcontractor</w:t>
      </w:r>
    </w:p>
    <w:p/>
    <w:p>
      <w:r>
        <w:t xml:space="preserve">[Date]</w:t>
      </w:r>
    </w:p>
    <w:p/>
    <w:p>
      <w:r>
        <w:t xml:space="preserve">To: [Subcontractor's name and company]</w:t>
      </w:r>
    </w:p>
    <w:p>
      <w:r>
        <w:t xml:space="preserve">Project: [Project name] — Subcontract: [subcontract title and reference]</w:t>
      </w:r>
    </w:p>
    <w:p/>
    <w:p>
      <w:r>
        <w:t xml:space="preserve">Notice of Delay to Subcontract Works</w:t>
      </w:r>
    </w:p>
    <w:p/>
    <w:p>
      <w:r>
        <w:t xml:space="preserve">The Contractor gives notice under Clause [X.X] of the Subcontract that the Subcontract Works are in delay.</w:t>
      </w:r>
    </w:p>
    <w:p/>
    <w:p>
      <w:r>
        <w:t xml:space="preserve">As at [date], the following activities are behind the Subcontract programme: [list the late activities, each against its planned and actual/forecast dates — e.g., second-floor cable containment: planned complete [date], forecast [date]].</w:t>
      </w:r>
    </w:p>
    <w:p/>
    <w:p>
      <w:r>
        <w:t xml:space="preserve">This delay is affecting [the following trades / areas of the Main Works — describe the knock-on effect]. The Subcontractor is required to proceed with the Subcontract Works with due diligence and to submit, by [date — typically 5 to 7 days ahead], a recovery plan showing how progress will be restored to the Subcontract programme.</w:t>
      </w:r>
    </w:p>
    <w:p/>
    <w:p>
      <w:r>
        <w:t xml:space="preserve">The Contractor's rights under the Subcontract are fully reserved, including in respect of any costs, losses, or damages arising from the delay, and any entitlement to recover amounts under the Subcontract should the delay continue.</w:t>
      </w:r>
    </w:p>
    <w:p/>
    <w:p>
      <w:r>
        <w:t xml:space="preserve">Yours faithfully,</w:t>
      </w:r>
    </w:p>
    <w:p>
      <w:r>
        <w:t xml:space="preserve">[Name]</w:t>
      </w:r>
    </w:p>
    <w:p>
      <w:r>
        <w:t xml:space="preserve">[Designation, for the Contractor]</w:t>
      </w:r>
    </w:p>
    <w:p/>
    <w:p>
      <w:r>
        <w:t xml:space="preserve">Free template from chatnotice.app — AI-drafted FIDIC notices in minutes.</w:t>
      </w:r>
    </w:p>
    <w:sectPr>
      <w:pgSz w:w="11906" w:h="16838"/>
      <w:pgMar w:top="1440" w:right="1440" w:bottom="1440" w:left="1440"/>
    </w:sectPr>
  </w:body>
</w:document>
</file>