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Delay Notice Template (FIDIC)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Notice of Delay and Claim under Sub-Clause [X.X] and Sub-Clause 20.1</w:t>
      </w:r>
    </w:p>
    <w:p/>
    <w:p>
      <w:r>
        <w:t xml:space="preserve">The Contractor gives notice under Sub-Clause [X.X] of the Conditions of Contract that an event has occurred which is delaying the Works.</w:t>
      </w:r>
    </w:p>
    <w:p/>
    <w:p>
      <w:r>
        <w:t xml:space="preserve">The Contractor became aware of this event on [date of awareness]. The event is described as follows: [factual description of what happened, where on the Site, and the relevant dates].</w:t>
      </w:r>
    </w:p>
    <w:p/>
    <w:p>
      <w:r>
        <w:t xml:space="preserve">This event is delaying the Works and is expected to affect the Time for Completion. [Brief statement of the effect — for example, the activity affected and why it is critical].</w:t>
      </w:r>
    </w:p>
    <w:p/>
    <w:p>
      <w:r>
        <w:t xml:space="preserve">The Contractor reserves its right to an Extension of Time and to any associated Cost arising from this event. Detailed particulars will be submitted within [42] days in accordance with the Contract, or sooner if practicable.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